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8D0" w:rsidRPr="00292F5F" w:rsidRDefault="00712BAE" w:rsidP="005B5207">
      <w:pPr>
        <w:tabs>
          <w:tab w:val="right" w:leader="dot" w:pos="0"/>
          <w:tab w:val="left" w:pos="567"/>
        </w:tabs>
        <w:spacing w:before="120" w:line="352" w:lineRule="atLeast"/>
        <w:jc w:val="center"/>
        <w:rPr>
          <w:rFonts w:eastAsia="Times New Roman" w:cs="Times New Roman"/>
          <w:b/>
          <w:color w:val="000000"/>
          <w:sz w:val="28"/>
          <w:szCs w:val="28"/>
          <w:shd w:val="clear" w:color="auto" w:fill="FFFFFF"/>
          <w:lang w:val="en"/>
        </w:rPr>
      </w:pPr>
      <w:r w:rsidRPr="00292F5F">
        <w:rPr>
          <w:rFonts w:eastAsia="Times New Roman" w:cs="Times New Roman"/>
          <w:b/>
          <w:color w:val="000000"/>
          <w:sz w:val="28"/>
          <w:szCs w:val="28"/>
          <w:shd w:val="clear" w:color="auto" w:fill="FFFFFF"/>
          <w:lang w:val="en"/>
        </w:rPr>
        <w:t>PHỤ LỤC I.1</w:t>
      </w:r>
    </w:p>
    <w:p w:rsidR="006268D0" w:rsidRPr="00292F5F" w:rsidRDefault="006268D0" w:rsidP="005B5207">
      <w:pPr>
        <w:tabs>
          <w:tab w:val="right" w:leader="dot" w:pos="0"/>
          <w:tab w:val="left" w:pos="567"/>
        </w:tabs>
        <w:spacing w:before="120" w:line="352" w:lineRule="atLeast"/>
        <w:jc w:val="center"/>
        <w:rPr>
          <w:rFonts w:eastAsia="Times New Roman" w:cs="Times New Roman"/>
          <w:b/>
          <w:sz w:val="28"/>
          <w:szCs w:val="28"/>
          <w:shd w:val="clear" w:color="auto" w:fill="FFFFFF"/>
          <w:lang w:val="en"/>
        </w:rPr>
      </w:pPr>
      <w:r w:rsidRPr="00292F5F">
        <w:rPr>
          <w:rFonts w:eastAsia="Times New Roman" w:cs="Times New Roman"/>
          <w:b/>
          <w:sz w:val="28"/>
          <w:szCs w:val="28"/>
          <w:shd w:val="clear" w:color="auto" w:fill="FFFFFF"/>
          <w:lang w:val="en"/>
        </w:rPr>
        <w:t>CẮT GIẢM, ĐƠN GIẢN HÓA THỦ TỤC HÀNH CHÍNH, QUY ĐỊNH LIÊN QUAN ĐẾN HOẠT ĐỘNG SẢN XUẤT, KINH DOANH THUỘC PHẠM VI QUẢN LÝ CỦA BỘ CÔNG AN</w:t>
      </w:r>
    </w:p>
    <w:p w:rsidR="006268D0" w:rsidRPr="00292F5F" w:rsidRDefault="006268D0" w:rsidP="00292F5F">
      <w:pPr>
        <w:tabs>
          <w:tab w:val="right" w:leader="dot" w:pos="0"/>
          <w:tab w:val="left" w:pos="567"/>
        </w:tabs>
        <w:spacing w:before="120" w:line="352" w:lineRule="atLeast"/>
        <w:jc w:val="both"/>
        <w:rPr>
          <w:rFonts w:eastAsia="Times New Roman" w:cs="Times New Roman"/>
          <w:b/>
          <w:color w:val="000000"/>
          <w:sz w:val="28"/>
          <w:szCs w:val="28"/>
          <w:shd w:val="clear" w:color="auto" w:fill="FFFFFF"/>
          <w:lang w:val="en"/>
        </w:rPr>
      </w:pPr>
    </w:p>
    <w:p w:rsidR="003D2EFC" w:rsidRPr="00292F5F" w:rsidRDefault="006268D0" w:rsidP="00292F5F">
      <w:pPr>
        <w:tabs>
          <w:tab w:val="right" w:leader="dot" w:pos="0"/>
          <w:tab w:val="left" w:pos="567"/>
        </w:tabs>
        <w:spacing w:before="120" w:line="352" w:lineRule="atLeast"/>
        <w:jc w:val="both"/>
        <w:rPr>
          <w:rFonts w:eastAsia="Courier New" w:cs="Times New Roman"/>
          <w:b/>
          <w:color w:val="000000"/>
          <w:sz w:val="28"/>
          <w:szCs w:val="28"/>
          <w:lang w:eastAsia="vi-VN"/>
        </w:rPr>
      </w:pPr>
      <w:bookmarkStart w:id="0" w:name="dieu_20"/>
      <w:r w:rsidRPr="00292F5F">
        <w:rPr>
          <w:rFonts w:eastAsia="Times New Roman" w:cs="Times New Roman"/>
          <w:b/>
          <w:color w:val="000000"/>
          <w:sz w:val="28"/>
          <w:szCs w:val="28"/>
          <w:shd w:val="clear" w:color="auto" w:fill="FFFFFF"/>
          <w:lang w:val="en"/>
        </w:rPr>
        <w:t xml:space="preserve">I. </w:t>
      </w:r>
      <w:r w:rsidR="003D2EFC" w:rsidRPr="00292F5F">
        <w:rPr>
          <w:rFonts w:eastAsia="Courier New" w:cs="Times New Roman"/>
          <w:b/>
          <w:bCs/>
          <w:color w:val="000000"/>
          <w:sz w:val="28"/>
          <w:szCs w:val="28"/>
          <w:shd w:val="clear" w:color="auto" w:fill="FFFFFF"/>
          <w:lang w:val="vi-VN" w:eastAsia="vi-VN"/>
        </w:rPr>
        <w:t>Hồ sơ đề nghị cấp mới, cấp lại giấy phép sử dụng thiết bị phát tín hiệu của xe ưu tiên</w:t>
      </w:r>
      <w:bookmarkEnd w:id="0"/>
      <w:r w:rsidR="003D2EFC" w:rsidRPr="00292F5F">
        <w:rPr>
          <w:rFonts w:eastAsia="Courier New" w:cs="Times New Roman"/>
          <w:b/>
          <w:bCs/>
          <w:color w:val="000000"/>
          <w:sz w:val="28"/>
          <w:szCs w:val="28"/>
          <w:shd w:val="clear" w:color="auto" w:fill="FFFFFF"/>
          <w:lang w:eastAsia="vi-VN"/>
        </w:rPr>
        <w:t xml:space="preserve"> tại Điều 20 Nghị định số 151/2024/NĐ-CP quy định chi tiết </w:t>
      </w:r>
      <w:r w:rsidR="003D2EFC" w:rsidRPr="00292F5F">
        <w:rPr>
          <w:rFonts w:eastAsia="Courier New" w:cs="Times New Roman"/>
          <w:b/>
          <w:color w:val="000000"/>
          <w:sz w:val="28"/>
          <w:szCs w:val="28"/>
          <w:lang w:val="vi-VN" w:eastAsia="vi-VN"/>
        </w:rPr>
        <w:t>một số điều và biện pháp thi hành Luật Trật tự, an toàn giao thông đường bộ</w:t>
      </w:r>
      <w:r w:rsidR="00036F33" w:rsidRPr="00292F5F">
        <w:rPr>
          <w:rFonts w:eastAsia="Courier New" w:cs="Times New Roman"/>
          <w:b/>
          <w:color w:val="000000"/>
          <w:sz w:val="28"/>
          <w:szCs w:val="28"/>
          <w:lang w:eastAsia="vi-VN"/>
        </w:rPr>
        <w:t xml:space="preserve"> (</w:t>
      </w:r>
      <w:r w:rsidR="00036F33" w:rsidRPr="00292F5F">
        <w:rPr>
          <w:rFonts w:eastAsia="Courier New" w:cs="Times New Roman"/>
          <w:b/>
          <w:bCs/>
          <w:color w:val="000000"/>
          <w:sz w:val="28"/>
          <w:szCs w:val="28"/>
          <w:shd w:val="clear" w:color="auto" w:fill="FFFFFF"/>
          <w:lang w:eastAsia="vi-VN"/>
        </w:rPr>
        <w:t xml:space="preserve">Nghị định số 151/2024/NĐ-CP) </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1. Hồ sơ đề nghị cấp mới:</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Cơ quan, tổ chức gửi 01 bộ hồ sơ đến cơ quan có thẩm quyền quy định tại </w:t>
      </w:r>
      <w:bookmarkStart w:id="1" w:name="tc_16"/>
      <w:r w:rsidRPr="00292F5F">
        <w:rPr>
          <w:rFonts w:eastAsia="Times New Roman" w:cs="Times New Roman"/>
          <w:color w:val="000000"/>
          <w:sz w:val="28"/>
          <w:szCs w:val="28"/>
        </w:rPr>
        <w:t xml:space="preserve">khoản 1, khoản 2, khoản 3 Điều 23 của </w:t>
      </w:r>
      <w:bookmarkEnd w:id="1"/>
      <w:r w:rsidRPr="00292F5F">
        <w:rPr>
          <w:rFonts w:eastAsia="Courier New" w:cs="Times New Roman"/>
          <w:bCs/>
          <w:color w:val="000000"/>
          <w:sz w:val="28"/>
          <w:szCs w:val="28"/>
          <w:shd w:val="clear" w:color="auto" w:fill="FFFFFF"/>
          <w:lang w:eastAsia="vi-VN"/>
        </w:rPr>
        <w:t>Nghị định số 151/2024/NĐ-CP</w:t>
      </w:r>
      <w:r w:rsidRPr="00292F5F">
        <w:rPr>
          <w:rFonts w:eastAsia="Courier New" w:cs="Times New Roman"/>
          <w:b/>
          <w:bCs/>
          <w:color w:val="000000"/>
          <w:sz w:val="28"/>
          <w:szCs w:val="28"/>
          <w:shd w:val="clear" w:color="auto" w:fill="FFFFFF"/>
          <w:lang w:eastAsia="vi-VN"/>
        </w:rPr>
        <w:t xml:space="preserve"> </w:t>
      </w:r>
      <w:r w:rsidRPr="00292F5F">
        <w:rPr>
          <w:rFonts w:eastAsia="Times New Roman" w:cs="Times New Roman"/>
          <w:color w:val="000000"/>
          <w:sz w:val="28"/>
          <w:szCs w:val="28"/>
        </w:rPr>
        <w:t>bao gồm:</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a) Bản chính hoặc Bản điện tử Văn bản đề nghị cấp giấy phép sử dụng thiết bị phát tín hiệu của xe ưu tiên theo </w:t>
      </w:r>
      <w:bookmarkStart w:id="2" w:name="bieumau_ms_2b_pl2"/>
      <w:r w:rsidRPr="00292F5F">
        <w:rPr>
          <w:rFonts w:eastAsia="Times New Roman" w:cs="Times New Roman"/>
          <w:color w:val="000000"/>
          <w:sz w:val="28"/>
          <w:szCs w:val="28"/>
        </w:rPr>
        <w:t>Mẫu số 02b Phụ lục II</w:t>
      </w:r>
      <w:bookmarkEnd w:id="2"/>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b) Đối với trường hợp quy định tại </w:t>
      </w:r>
      <w:bookmarkStart w:id="3" w:name="tc_17"/>
      <w:r w:rsidRPr="00292F5F">
        <w:rPr>
          <w:rFonts w:eastAsia="Times New Roman" w:cs="Times New Roman"/>
          <w:color w:val="000000"/>
          <w:sz w:val="28"/>
          <w:szCs w:val="28"/>
        </w:rPr>
        <w:t>khoản 6, khoản 7 và khoản 8 Điều 18 của Nghị định này</w:t>
      </w:r>
      <w:bookmarkEnd w:id="3"/>
      <w:r w:rsidRPr="00292F5F">
        <w:rPr>
          <w:rFonts w:eastAsia="Times New Roman" w:cs="Times New Roman"/>
          <w:color w:val="000000"/>
          <w:sz w:val="28"/>
          <w:szCs w:val="28"/>
        </w:rPr>
        <w:t>: Bản sao hoặc bản sao điện tử văn bản quy định về chức năng, nhiệm vụ, các tài liệu khác chứng minh cơ quan, tổ chức đủ điều kiện được sử dụng thiết bị phát tín hiệu của xe ưu tiên.</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Trường hợp tài liệu chứng minh có thể khai thác qua cơ sở dữ liệu được kết nối, chia sẻ với cơ quan có thẩm quyền cấp giấy phép thì cơ quan, tổ chức không phải cung cấp khi làm thủ tục.</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2. Đối với xe cứu thương chỉ được cấp giấy phép sử dụng thiết bị phát tín hiệu của xe ưu tiên khi bảo đảm quy định về tiêu chuẩn và sử dụng xe cứu thương theo quy định của Bộ trưởng Bộ Y tế.</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3. Trường hợp giấy phép sử dụng thiết bị phát tín hiệu của xe ưu tiên bị hư hỏng, bị mất hoặc hết thời hạn sử dụng, cơ quan, tổ chức sử dụng xe ưu tiên có Bản chính hoặc Bản điện tử Văn bản đề nghị cấp lại giấy phép sử dụng thiết bị phát tín hiệu của xe ưu tiên theo </w:t>
      </w:r>
      <w:bookmarkStart w:id="4" w:name="bieumau_ms_2b_pl2_1"/>
      <w:r w:rsidRPr="00292F5F">
        <w:rPr>
          <w:rFonts w:eastAsia="Times New Roman" w:cs="Times New Roman"/>
          <w:color w:val="000000"/>
          <w:sz w:val="28"/>
          <w:szCs w:val="28"/>
        </w:rPr>
        <w:t>Mẫu số 02b Phụ lục II</w:t>
      </w:r>
      <w:bookmarkEnd w:id="4"/>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w:t>
      </w:r>
    </w:p>
    <w:p w:rsidR="003D2EFC" w:rsidRPr="00292F5F" w:rsidRDefault="006268D0" w:rsidP="00292F5F">
      <w:pPr>
        <w:shd w:val="clear" w:color="auto" w:fill="FFFFFF"/>
        <w:spacing w:after="0" w:line="234" w:lineRule="atLeast"/>
        <w:jc w:val="both"/>
        <w:rPr>
          <w:rFonts w:eastAsia="Times New Roman" w:cs="Times New Roman"/>
          <w:b/>
          <w:color w:val="000000"/>
          <w:spacing w:val="-8"/>
          <w:sz w:val="28"/>
          <w:szCs w:val="28"/>
        </w:rPr>
      </w:pPr>
      <w:r w:rsidRPr="00292F5F">
        <w:rPr>
          <w:rFonts w:eastAsia="Times New Roman" w:cs="Times New Roman"/>
          <w:b/>
          <w:color w:val="000000"/>
          <w:sz w:val="28"/>
          <w:szCs w:val="28"/>
        </w:rPr>
        <w:t>II.</w:t>
      </w:r>
      <w:r w:rsidR="003D2EFC" w:rsidRPr="00292F5F">
        <w:rPr>
          <w:rFonts w:eastAsia="Times New Roman" w:cs="Times New Roman"/>
          <w:b/>
          <w:color w:val="000000"/>
          <w:sz w:val="28"/>
          <w:szCs w:val="28"/>
        </w:rPr>
        <w:t xml:space="preserve"> </w:t>
      </w:r>
      <w:r w:rsidR="003D2EFC" w:rsidRPr="00292F5F">
        <w:rPr>
          <w:rFonts w:eastAsia="Courier New" w:cs="Times New Roman"/>
          <w:b/>
          <w:color w:val="000000"/>
          <w:sz w:val="28"/>
          <w:szCs w:val="28"/>
          <w:lang w:val="vi-VN" w:eastAsia="vi-VN"/>
        </w:rPr>
        <w:t>Thời hạn giải quyết thủ tục</w:t>
      </w:r>
      <w:r w:rsidR="003D2EFC" w:rsidRPr="00292F5F">
        <w:rPr>
          <w:rFonts w:eastAsia="Courier New" w:cs="Times New Roman"/>
          <w:b/>
          <w:color w:val="000000"/>
          <w:sz w:val="28"/>
          <w:szCs w:val="28"/>
          <w:lang w:eastAsia="vi-VN"/>
        </w:rPr>
        <w:t xml:space="preserve"> </w:t>
      </w:r>
      <w:bookmarkStart w:id="5" w:name="dieu_21"/>
      <w:r w:rsidR="003D2EFC" w:rsidRPr="00292F5F">
        <w:rPr>
          <w:rFonts w:eastAsia="Courier New" w:cs="Times New Roman"/>
          <w:b/>
          <w:bCs/>
          <w:color w:val="000000"/>
          <w:sz w:val="28"/>
          <w:szCs w:val="28"/>
          <w:shd w:val="clear" w:color="auto" w:fill="FFFFFF"/>
          <w:lang w:val="vi-VN" w:eastAsia="vi-VN"/>
        </w:rPr>
        <w:t xml:space="preserve">cấp mới, cấp lại giấy phép sử dụng thiết bị </w:t>
      </w:r>
      <w:r w:rsidR="003D2EFC" w:rsidRPr="00292F5F">
        <w:rPr>
          <w:rFonts w:eastAsia="Courier New" w:cs="Times New Roman"/>
          <w:b/>
          <w:bCs/>
          <w:color w:val="000000"/>
          <w:spacing w:val="-8"/>
          <w:sz w:val="28"/>
          <w:szCs w:val="28"/>
          <w:shd w:val="clear" w:color="auto" w:fill="FFFFFF"/>
          <w:lang w:val="vi-VN" w:eastAsia="vi-VN"/>
        </w:rPr>
        <w:t>phát tín hiệu của xe ưu tiên</w:t>
      </w:r>
      <w:bookmarkEnd w:id="5"/>
      <w:r w:rsidR="003D2EFC" w:rsidRPr="00292F5F">
        <w:rPr>
          <w:rFonts w:eastAsia="Courier New" w:cs="Times New Roman"/>
          <w:b/>
          <w:bCs/>
          <w:color w:val="000000"/>
          <w:spacing w:val="-8"/>
          <w:sz w:val="28"/>
          <w:szCs w:val="28"/>
          <w:shd w:val="clear" w:color="auto" w:fill="FFFFFF"/>
          <w:lang w:eastAsia="vi-VN"/>
        </w:rPr>
        <w:t xml:space="preserve"> tại khoản 2 Điều 21 Nghị định số 151/2024/NĐ-CP</w:t>
      </w:r>
    </w:p>
    <w:p w:rsidR="003D2EFC" w:rsidRPr="00292F5F" w:rsidRDefault="003D2EFC" w:rsidP="00292F5F">
      <w:pPr>
        <w:widowControl w:val="0"/>
        <w:spacing w:before="120" w:after="120" w:line="360" w:lineRule="exact"/>
        <w:jc w:val="both"/>
        <w:rPr>
          <w:rFonts w:eastAsia="Courier New" w:cs="Times New Roman"/>
          <w:color w:val="000000"/>
          <w:sz w:val="28"/>
          <w:szCs w:val="28"/>
          <w:shd w:val="clear" w:color="auto" w:fill="FFFFFF"/>
          <w:lang w:val="vi-VN" w:eastAsia="vi-VN"/>
        </w:rPr>
      </w:pPr>
      <w:r w:rsidRPr="00292F5F">
        <w:rPr>
          <w:rFonts w:eastAsia="Courier New" w:cs="Times New Roman"/>
          <w:color w:val="000000"/>
          <w:sz w:val="28"/>
          <w:szCs w:val="28"/>
          <w:shd w:val="clear" w:color="auto" w:fill="FFFFFF"/>
          <w:lang w:val="vi-VN" w:eastAsia="vi-VN"/>
        </w:rPr>
        <w:t>Trong thời hạn 01 ngày làm việc kể từ ngày tiếp nhận đủ hồ sơ, văn bản đề nghị hợp lệ, cơ quan tiếp nhận hồ sơ, văn bản có trách nhiệm xem xét cấp mới, cấp lại giấy phép sử dụng thiết bị phát tín hiệu của xe ưu tiên cho cơ quan, tổ chức sử dụng xe ưu tiên; trường hợp không đủ điều kiện cấp phép thì phải có văn bản trả lời, nêu rõ lý do.</w:t>
      </w:r>
    </w:p>
    <w:p w:rsidR="00494005" w:rsidRPr="00292F5F" w:rsidRDefault="00494005" w:rsidP="00292F5F">
      <w:pPr>
        <w:widowControl w:val="0"/>
        <w:spacing w:before="120" w:after="120" w:line="360" w:lineRule="exact"/>
        <w:jc w:val="both"/>
        <w:rPr>
          <w:rFonts w:eastAsia="Courier New" w:cs="Times New Roman"/>
          <w:color w:val="000000"/>
          <w:sz w:val="28"/>
          <w:szCs w:val="28"/>
          <w:shd w:val="clear" w:color="auto" w:fill="FFFFFF"/>
          <w:lang w:val="vi-VN" w:eastAsia="vi-VN"/>
        </w:rPr>
      </w:pPr>
    </w:p>
    <w:p w:rsidR="003D2EFC" w:rsidRPr="00292F5F" w:rsidRDefault="006268D0" w:rsidP="00292F5F">
      <w:pPr>
        <w:shd w:val="clear" w:color="auto" w:fill="FFFFFF"/>
        <w:spacing w:after="0" w:line="234" w:lineRule="atLeast"/>
        <w:jc w:val="both"/>
        <w:rPr>
          <w:rFonts w:eastAsia="Times New Roman" w:cs="Times New Roman"/>
          <w:b/>
          <w:color w:val="000000"/>
          <w:sz w:val="28"/>
          <w:szCs w:val="28"/>
        </w:rPr>
      </w:pPr>
      <w:r w:rsidRPr="00292F5F">
        <w:rPr>
          <w:rFonts w:eastAsia="Courier New" w:cs="Times New Roman"/>
          <w:b/>
          <w:color w:val="000000"/>
          <w:sz w:val="28"/>
          <w:szCs w:val="28"/>
          <w:shd w:val="clear" w:color="auto" w:fill="FFFFFF"/>
          <w:lang w:eastAsia="vi-VN"/>
        </w:rPr>
        <w:lastRenderedPageBreak/>
        <w:t>III</w:t>
      </w:r>
      <w:r w:rsidR="003D2EFC" w:rsidRPr="00292F5F">
        <w:rPr>
          <w:rFonts w:eastAsia="Courier New" w:cs="Times New Roman"/>
          <w:b/>
          <w:color w:val="000000"/>
          <w:sz w:val="28"/>
          <w:szCs w:val="28"/>
          <w:shd w:val="clear" w:color="auto" w:fill="FFFFFF"/>
          <w:lang w:eastAsia="vi-VN"/>
        </w:rPr>
        <w:t xml:space="preserve">. </w:t>
      </w:r>
      <w:bookmarkStart w:id="6" w:name="dieu_22"/>
      <w:r w:rsidR="003D2EFC" w:rsidRPr="00292F5F">
        <w:rPr>
          <w:rFonts w:eastAsia="Courier New" w:cs="Times New Roman"/>
          <w:b/>
          <w:color w:val="000000"/>
          <w:sz w:val="28"/>
          <w:szCs w:val="28"/>
          <w:shd w:val="clear" w:color="auto" w:fill="FFFFFF"/>
          <w:lang w:eastAsia="vi-VN"/>
        </w:rPr>
        <w:t xml:space="preserve">Hình thức, nội dung của </w:t>
      </w:r>
      <w:r w:rsidR="003D2EFC" w:rsidRPr="00292F5F">
        <w:rPr>
          <w:rFonts w:eastAsia="Courier New" w:cs="Times New Roman"/>
          <w:b/>
          <w:bCs/>
          <w:color w:val="000000"/>
          <w:sz w:val="28"/>
          <w:szCs w:val="28"/>
          <w:shd w:val="clear" w:color="auto" w:fill="FFFFFF"/>
          <w:lang w:val="vi-VN" w:eastAsia="vi-VN"/>
        </w:rPr>
        <w:t>Giấy phép sử dụng thiết bị phát tín hiệu của xe ưu tiên</w:t>
      </w:r>
      <w:bookmarkEnd w:id="6"/>
      <w:r w:rsidR="003D2EFC" w:rsidRPr="00292F5F">
        <w:rPr>
          <w:rFonts w:eastAsia="Courier New" w:cs="Times New Roman"/>
          <w:b/>
          <w:bCs/>
          <w:color w:val="000000"/>
          <w:sz w:val="28"/>
          <w:szCs w:val="28"/>
          <w:shd w:val="clear" w:color="auto" w:fill="FFFFFF"/>
          <w:lang w:eastAsia="vi-VN"/>
        </w:rPr>
        <w:t xml:space="preserve"> tại khoản 1 Điều 22 Nghị định số 151/2024/NĐ-CP</w:t>
      </w:r>
    </w:p>
    <w:p w:rsidR="002231A5" w:rsidRPr="00292F5F" w:rsidRDefault="003D2EFC" w:rsidP="00292F5F">
      <w:pPr>
        <w:shd w:val="clear" w:color="auto" w:fill="FFFFFF"/>
        <w:tabs>
          <w:tab w:val="right" w:leader="dot" w:pos="0"/>
        </w:tabs>
        <w:spacing w:before="240" w:after="0" w:line="240" w:lineRule="auto"/>
        <w:jc w:val="both"/>
        <w:rPr>
          <w:rFonts w:cs="Times New Roman"/>
          <w:sz w:val="28"/>
          <w:szCs w:val="28"/>
          <w:shd w:val="clear" w:color="auto" w:fill="FFFFFF"/>
        </w:rPr>
      </w:pPr>
      <w:r w:rsidRPr="00292F5F">
        <w:rPr>
          <w:rFonts w:eastAsia="Courier New" w:cs="Times New Roman"/>
          <w:color w:val="000000"/>
          <w:sz w:val="28"/>
          <w:szCs w:val="28"/>
          <w:shd w:val="clear" w:color="auto" w:fill="FFFFFF"/>
          <w:lang w:eastAsia="vi-VN"/>
        </w:rPr>
        <w:t>G</w:t>
      </w:r>
      <w:r w:rsidRPr="00292F5F">
        <w:rPr>
          <w:rFonts w:eastAsia="Courier New" w:cs="Times New Roman"/>
          <w:color w:val="000000"/>
          <w:sz w:val="28"/>
          <w:szCs w:val="28"/>
          <w:shd w:val="clear" w:color="auto" w:fill="FFFFFF"/>
          <w:lang w:val="vi-VN" w:eastAsia="vi-VN"/>
        </w:rPr>
        <w:t>iấy phép sử dụng thiết bị phát tín hiệu của xe ưu tiên theo </w:t>
      </w:r>
      <w:bookmarkStart w:id="7" w:name="bieumau_ms_2a_pl2"/>
      <w:r w:rsidRPr="00292F5F">
        <w:rPr>
          <w:rFonts w:eastAsia="Courier New" w:cs="Times New Roman"/>
          <w:color w:val="000000"/>
          <w:sz w:val="28"/>
          <w:szCs w:val="28"/>
          <w:shd w:val="clear" w:color="auto" w:fill="FFFFFF"/>
          <w:lang w:val="vi-VN" w:eastAsia="vi-VN"/>
        </w:rPr>
        <w:t>Mẫu số 02a Phụ lục II</w:t>
      </w:r>
      <w:bookmarkEnd w:id="7"/>
      <w:r w:rsidRPr="00292F5F">
        <w:rPr>
          <w:rFonts w:eastAsia="Courier New" w:cs="Times New Roman"/>
          <w:color w:val="000000"/>
          <w:sz w:val="28"/>
          <w:szCs w:val="28"/>
          <w:shd w:val="clear" w:color="auto" w:fill="FFFFFF"/>
          <w:lang w:val="vi-VN" w:eastAsia="vi-VN"/>
        </w:rPr>
        <w:t xml:space="preserve"> kèm theo </w:t>
      </w:r>
      <w:r w:rsidRPr="00292F5F">
        <w:rPr>
          <w:rFonts w:eastAsia="Courier New" w:cs="Times New Roman"/>
          <w:bCs/>
          <w:color w:val="000000"/>
          <w:sz w:val="28"/>
          <w:szCs w:val="28"/>
          <w:shd w:val="clear" w:color="auto" w:fill="FFFFFF"/>
          <w:lang w:eastAsia="vi-VN"/>
        </w:rPr>
        <w:t xml:space="preserve">Nghị định số 151/2024/NĐ-CP là bản giấy </w:t>
      </w:r>
      <w:r w:rsidR="002231A5" w:rsidRPr="00292F5F">
        <w:rPr>
          <w:rFonts w:eastAsia="Courier New" w:cs="Times New Roman"/>
          <w:bCs/>
          <w:color w:val="000000"/>
          <w:sz w:val="28"/>
          <w:szCs w:val="28"/>
          <w:shd w:val="clear" w:color="auto" w:fill="FFFFFF"/>
          <w:lang w:eastAsia="vi-VN"/>
        </w:rPr>
        <w:t>và</w:t>
      </w:r>
      <w:r w:rsidRPr="00292F5F">
        <w:rPr>
          <w:rFonts w:eastAsia="Courier New" w:cs="Times New Roman"/>
          <w:bCs/>
          <w:color w:val="000000"/>
          <w:sz w:val="28"/>
          <w:szCs w:val="28"/>
          <w:shd w:val="clear" w:color="auto" w:fill="FFFFFF"/>
          <w:lang w:eastAsia="vi-VN"/>
        </w:rPr>
        <w:t xml:space="preserve"> bản điện tử</w:t>
      </w:r>
      <w:r w:rsidR="00415146" w:rsidRPr="00292F5F">
        <w:rPr>
          <w:rFonts w:eastAsia="Courier New" w:cs="Times New Roman"/>
          <w:bCs/>
          <w:color w:val="000000"/>
          <w:sz w:val="28"/>
          <w:szCs w:val="28"/>
          <w:shd w:val="clear" w:color="auto" w:fill="FFFFFF"/>
          <w:lang w:eastAsia="vi-VN"/>
        </w:rPr>
        <w:t>.</w:t>
      </w:r>
    </w:p>
    <w:p w:rsidR="003D2EFC" w:rsidRPr="00292F5F" w:rsidRDefault="006268D0" w:rsidP="00292F5F">
      <w:pPr>
        <w:widowControl w:val="0"/>
        <w:spacing w:before="120" w:after="120" w:line="360" w:lineRule="exact"/>
        <w:jc w:val="both"/>
        <w:rPr>
          <w:rFonts w:eastAsia="Times New Roman" w:cs="Times New Roman"/>
          <w:color w:val="000000"/>
          <w:sz w:val="28"/>
          <w:szCs w:val="28"/>
        </w:rPr>
      </w:pPr>
      <w:r w:rsidRPr="00292F5F">
        <w:rPr>
          <w:rFonts w:eastAsia="Times New Roman" w:cs="Times New Roman"/>
          <w:b/>
          <w:bCs/>
          <w:color w:val="000000"/>
          <w:sz w:val="28"/>
          <w:szCs w:val="28"/>
          <w:shd w:val="clear" w:color="auto" w:fill="FFFFFF"/>
        </w:rPr>
        <w:t>IV</w:t>
      </w:r>
      <w:r w:rsidR="003D2EFC" w:rsidRPr="00292F5F">
        <w:rPr>
          <w:rFonts w:eastAsia="Times New Roman" w:cs="Times New Roman"/>
          <w:b/>
          <w:bCs/>
          <w:color w:val="000000"/>
          <w:sz w:val="28"/>
          <w:szCs w:val="28"/>
          <w:shd w:val="clear" w:color="auto" w:fill="FFFFFF"/>
        </w:rPr>
        <w:t xml:space="preserve">. </w:t>
      </w:r>
      <w:bookmarkStart w:id="8" w:name="dieu_33"/>
      <w:r w:rsidR="003D2EFC" w:rsidRPr="00292F5F">
        <w:rPr>
          <w:rFonts w:eastAsia="Times New Roman" w:cs="Times New Roman"/>
          <w:b/>
          <w:bCs/>
          <w:color w:val="000000"/>
          <w:sz w:val="28"/>
          <w:szCs w:val="28"/>
        </w:rPr>
        <w:t>Thủ tục chấp thuận doanh nghiệp kinh doanh dịch vụ lữ hành quốc tế của Việt Nam được tổ chức cho người nước ngoài đưa xe cơ giới nước ngoài vào Việt Nam du lịch hoặc tổ chức, cá nhân đưa xe ô tô có tay lái ở bên phải vào tham gia giao thông tại Việt Nam không phải mục đích du lịch</w:t>
      </w:r>
      <w:bookmarkEnd w:id="8"/>
      <w:r w:rsidR="003D2EFC" w:rsidRPr="00292F5F">
        <w:rPr>
          <w:rFonts w:eastAsia="Times New Roman" w:cs="Times New Roman"/>
          <w:b/>
          <w:bCs/>
          <w:color w:val="000000"/>
          <w:sz w:val="28"/>
          <w:szCs w:val="28"/>
        </w:rPr>
        <w:t xml:space="preserve"> tại Điều 33 </w:t>
      </w:r>
      <w:r w:rsidR="003D2EFC" w:rsidRPr="00292F5F">
        <w:rPr>
          <w:rFonts w:eastAsia="Times New Roman" w:cs="Times New Roman"/>
          <w:b/>
          <w:bCs/>
          <w:color w:val="000000"/>
          <w:sz w:val="28"/>
          <w:szCs w:val="28"/>
          <w:shd w:val="clear" w:color="auto" w:fill="FFFFFF"/>
        </w:rPr>
        <w:t>Nghị định số 151/2024/NĐ-CP</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1. Doanh nghiệp kinh doanh dịch vụ lữ hành quốc tế của Việt Nam tổ chức cho người nước ngoài đưa xe cơ giới nước ngoài vào Việt Nam du lịch theo quy định tại </w:t>
      </w:r>
      <w:bookmarkStart w:id="9" w:name="tc_25"/>
      <w:r w:rsidRPr="00292F5F">
        <w:rPr>
          <w:rFonts w:eastAsia="Times New Roman" w:cs="Times New Roman"/>
          <w:color w:val="000000"/>
          <w:sz w:val="28"/>
          <w:szCs w:val="28"/>
        </w:rPr>
        <w:t xml:space="preserve">khoản 1 Điều 32 của </w:t>
      </w:r>
      <w:bookmarkEnd w:id="9"/>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gửi 01 bộ hồ sơ đề nghị đến Cục Cảnh sát giao thông, Bộ Công an thông qua một trong các hình thức sau: trực tuyến </w:t>
      </w:r>
      <w:r w:rsidR="007D60A0" w:rsidRPr="00292F5F">
        <w:rPr>
          <w:rFonts w:eastAsia="Times New Roman" w:cs="Times New Roman"/>
          <w:color w:val="000000"/>
          <w:sz w:val="28"/>
          <w:szCs w:val="28"/>
        </w:rPr>
        <w:t xml:space="preserve">trên </w:t>
      </w:r>
      <w:r w:rsidRPr="00292F5F">
        <w:rPr>
          <w:rFonts w:eastAsia="Times New Roman" w:cs="Times New Roman"/>
          <w:color w:val="000000"/>
          <w:sz w:val="28"/>
          <w:szCs w:val="28"/>
        </w:rPr>
        <w:t>Cổng Dịch vụ công quốc gia; qua dịch vụ bưu chính; nộp trực tiếp. Hồ sơ bao gồm:</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a) Bản chính hoặc bản điện tử Văn bản đề nghị chấp thuận kèm theo danh sách người điều khiển và thông tin về xe cơ giới theo </w:t>
      </w:r>
      <w:bookmarkStart w:id="10" w:name="bieumau_ms_4a_pl4"/>
      <w:r w:rsidRPr="00292F5F">
        <w:rPr>
          <w:rFonts w:eastAsia="Times New Roman" w:cs="Times New Roman"/>
          <w:color w:val="000000"/>
          <w:sz w:val="28"/>
          <w:szCs w:val="28"/>
        </w:rPr>
        <w:t>Mẫu số 04a Phụ lục IV</w:t>
      </w:r>
      <w:bookmarkEnd w:id="10"/>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b) Bản sao hoặc bản sao điện tử giấy phép kinh doanh dịch vụ lữ hành quốc tế, đối với doanh nghiệp kinh doanh dịch vụ lữ hành quốc tế của Việt Nam lần đầu xin chấp thuận được tổ chức cho khách du lịch nước ngoài đưa xe cơ giới nước ngoài vào tham gia giao thông tại Việt Nam. Trường hợp giấy phép kinh doanh dịch vụ lữ hành quốc tế được khai thác thông qua kết nối, chia sẻ thì gửi văn bản quy định tại điểm a khoản này.</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2. Tổ chức, cá nhân đưa xe ô tô có tay lái bên phải vào tham gia giao thông tại Việt Nam không phải mục đích du lịch theo quy định tại </w:t>
      </w:r>
      <w:bookmarkStart w:id="11" w:name="tc_26"/>
      <w:r w:rsidRPr="00292F5F">
        <w:rPr>
          <w:rFonts w:eastAsia="Times New Roman" w:cs="Times New Roman"/>
          <w:color w:val="000000"/>
          <w:sz w:val="28"/>
          <w:szCs w:val="28"/>
        </w:rPr>
        <w:t xml:space="preserve">khoản 2 Điều 32 của </w:t>
      </w:r>
      <w:bookmarkEnd w:id="11"/>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gửi 01 bộ hồ sơ đề nghị đến Cục Cảnh sát giao thông, Bộ Công an thông qua một trong các hình thức sau: trực tuyến </w:t>
      </w:r>
      <w:r w:rsidR="007D60A0" w:rsidRPr="00292F5F">
        <w:rPr>
          <w:rFonts w:eastAsia="Times New Roman" w:cs="Times New Roman"/>
          <w:color w:val="000000"/>
          <w:sz w:val="28"/>
          <w:szCs w:val="28"/>
        </w:rPr>
        <w:t>trên</w:t>
      </w:r>
      <w:r w:rsidRPr="00292F5F">
        <w:rPr>
          <w:rFonts w:eastAsia="Times New Roman" w:cs="Times New Roman"/>
          <w:color w:val="000000"/>
          <w:sz w:val="28"/>
          <w:szCs w:val="28"/>
        </w:rPr>
        <w:t xml:space="preserve"> Cổng Dịch vụ công quốc gia; qua dịch vụ bưu chính; nộp trực tiếp. Hồ sơ bao gồm:</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a) Công hàm của cơ quan đại diện ngoại giao, cơ quan lãnh sự hoặc cơ quan đại diện của tổ chức quốc tế liên Chính phủ tại Việt Nam đề nghị và nêu rõ lý do cho phương tiện tham gia giao thông tại Việt Nam đối với trường hợp tổ chức, cá nhân đưa xe ô tô có tay lái ở bên phải vào tham gia giao thông tại Việt Nam không phải mục đích du lịch;</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b) Bản chính hoặc bản điện tử Văn bản đề nghị chấp thuận kèm theo danh sách người điều khiển và thông tin về xe cơ giới theo </w:t>
      </w:r>
      <w:bookmarkStart w:id="12" w:name="bieumau_ms_4a_pl4_1"/>
      <w:r w:rsidRPr="00292F5F">
        <w:rPr>
          <w:rFonts w:eastAsia="Times New Roman" w:cs="Times New Roman"/>
          <w:color w:val="000000"/>
          <w:sz w:val="28"/>
          <w:szCs w:val="28"/>
        </w:rPr>
        <w:t>Mẫu số 04a Phụ lục IV</w:t>
      </w:r>
      <w:bookmarkEnd w:id="12"/>
      <w:r w:rsidRPr="00292F5F">
        <w:rPr>
          <w:rFonts w:eastAsia="Times New Roman" w:cs="Times New Roman"/>
          <w:color w:val="000000"/>
          <w:sz w:val="28"/>
          <w:szCs w:val="28"/>
        </w:rPr>
        <w:t> kèm theo Nghị định này.</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 xml:space="preserve">3. Trong thời hạn 03 ngày làm việc kể từ ngày nhận đủ hồ sơ hợp lệ quy định tại khoản 1, khoản 2 Điều này, Cục Cảnh sát giao thông, Bộ Công an có văn bản trả lời chấp thuận hoặc không chấp thuận (bản giấy </w:t>
      </w:r>
      <w:r w:rsidR="00415146" w:rsidRPr="00292F5F">
        <w:rPr>
          <w:rFonts w:eastAsia="Times New Roman" w:cs="Times New Roman"/>
          <w:color w:val="000000"/>
          <w:sz w:val="28"/>
          <w:szCs w:val="28"/>
        </w:rPr>
        <w:t>và</w:t>
      </w:r>
      <w:r w:rsidRPr="00292F5F">
        <w:rPr>
          <w:rFonts w:eastAsia="Times New Roman" w:cs="Times New Roman"/>
          <w:color w:val="000000"/>
          <w:sz w:val="28"/>
          <w:szCs w:val="28"/>
        </w:rPr>
        <w:t xml:space="preserve"> bản điện tử</w:t>
      </w:r>
      <w:r w:rsidR="00415146" w:rsidRPr="00292F5F">
        <w:rPr>
          <w:rFonts w:eastAsia="Times New Roman" w:cs="Times New Roman"/>
          <w:color w:val="000000"/>
          <w:sz w:val="28"/>
          <w:szCs w:val="28"/>
        </w:rPr>
        <w:t>)</w:t>
      </w:r>
      <w:r w:rsidRPr="00292F5F">
        <w:rPr>
          <w:rFonts w:eastAsia="Times New Roman" w:cs="Times New Roman"/>
          <w:color w:val="000000"/>
          <w:sz w:val="28"/>
          <w:szCs w:val="28"/>
        </w:rPr>
        <w:t>, cụ thể:</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lastRenderedPageBreak/>
        <w:t>a) Trường hợp chấp thuận thì trả kết quả theo </w:t>
      </w:r>
      <w:bookmarkStart w:id="13" w:name="bieumau_ms_4b_pl4"/>
      <w:r w:rsidRPr="00292F5F">
        <w:rPr>
          <w:rFonts w:eastAsia="Times New Roman" w:cs="Times New Roman"/>
          <w:color w:val="000000"/>
          <w:sz w:val="28"/>
          <w:szCs w:val="28"/>
        </w:rPr>
        <w:t>Mẫu số 04b Phụ lục IV</w:t>
      </w:r>
      <w:bookmarkEnd w:id="13"/>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gửi trực tiếp hoặc trực tuyến hoặc qua dịch vụ bưu chính cho tổ chức, cá nhân đã gửi hồ sơ trước đó, đồng thời gửi văn bản chấp thuận đến các đơn vị chức năng thuộc Bộ Văn hóa, Thể thao và Du lịch, Bộ Ngoại giao, Bộ Xây dựng, Bộ Quốc phòng, Bộ Tài chính, Ủy ban nhân dân các tỉnh, thành phố trực thuộc trung ương có liên quan để phối hợp quản lý;</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b) Trường hợp từ chối, không chấp thuận phải có văn bản trả lời theo </w:t>
      </w:r>
      <w:bookmarkStart w:id="14" w:name="bieumau_ms_4c_pl4"/>
      <w:r w:rsidRPr="00292F5F">
        <w:rPr>
          <w:rFonts w:eastAsia="Times New Roman" w:cs="Times New Roman"/>
          <w:color w:val="000000"/>
          <w:sz w:val="28"/>
          <w:szCs w:val="28"/>
        </w:rPr>
        <w:t>Mẫu số 04c Phụ lục IV</w:t>
      </w:r>
      <w:bookmarkEnd w:id="14"/>
      <w:r w:rsidRPr="00292F5F">
        <w:rPr>
          <w:rFonts w:eastAsia="Times New Roman" w:cs="Times New Roman"/>
          <w:color w:val="000000"/>
          <w:sz w:val="28"/>
          <w:szCs w:val="28"/>
        </w:rPr>
        <w:t> kèm theo Nghị định này, gửi trực tiếp hoặc trực tuyến hoặc qua dịch vụ bưu chính cho tổ chức, cá nhân đã gửi hồ sơ trước đó.</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Các trường hợp từ chối, không chấp thuận việc doanh nghiệp kinh doanh lữ hành quốc tế của Việt Nam tổ chức cho người nước ngoài đưa xe cơ giới nước ngoài vào Việt Nam du lịch, tổ chức, cá nhân đưa xe ô tô có tay lái ở bên phải vào tham gia giao thông tại Việt Nam bao gồm: không bảo đảm điều kiện theo quy định tại </w:t>
      </w:r>
      <w:bookmarkStart w:id="15" w:name="tc_27"/>
      <w:r w:rsidRPr="00292F5F">
        <w:rPr>
          <w:rFonts w:eastAsia="Times New Roman" w:cs="Times New Roman"/>
          <w:color w:val="000000"/>
          <w:sz w:val="28"/>
          <w:szCs w:val="28"/>
        </w:rPr>
        <w:t xml:space="preserve">khoản 3, khoản 4, khoản 5 Điều 32 của </w:t>
      </w:r>
      <w:bookmarkEnd w:id="15"/>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vi phạm nội dung trong văn bản đã được chấp thuận trước đó; chưa thực hiện xong yêu cầu của cơ quan nhà nước có thẩm quyền về giải quyết vụ việc vi phạm pháp luật hoặc tai nạn giao thông của người nước ngoài, sự cố liên quan đến xe cơ giới nước ngoài gây ra trước đó; nhân thân người nước ngoài hoặc hoạt động, lộ trình tuyến đường, thời gian hoạt động của người nước ngoài nếu vào Việt Nam có nguy cơ ảnh hưởng đến quốc phòng, an ninh, trật tự, an toàn xã hội.</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4. Đối với trường hợp thay đổi lộ trình, tuyến đường di chuyển hoặc thời gian người nước ngoài, xe cơ giới nước ngoài xuất cảnh chậm so với thời gian đã xác định trong văn bản chấp thuận hoặc quá thời gian lưu trú tối đa tại Việt Nam theo quy định của pháp luật về nhập cảnh, xuất cảnh, quá cảnh, cư trú của người nước ngoài tại Việt Nam:</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a) Doanh nghiệp kinh doanh dịch vụ lữ hành quốc tế của Việt Nam tổ chức cho người nước ngoài, xe cơ giới nước ngoài đưa vào Việt Nam du lịch hoặc tổ chức, cá nhân đưa xe ô tô có tay lái ở bên phải vào tham gia giao thông tại Việt Nam không phải mục đích du lịch trước khi thực hiện nếu có thay đổi lộ trình, tuyến đường di chuyển hoặc thời gian người, phương tiện xuất cảnh chậm so với thời gian đã xác định trong văn bản chấp thuận hoặc quá thời gian lưu trú tối đa tại Việt Nam thì phải có bản chính hoặc bản điện tử Văn bản theo </w:t>
      </w:r>
      <w:bookmarkStart w:id="16" w:name="bieumau_ms_4d_pl4"/>
      <w:r w:rsidRPr="00292F5F">
        <w:rPr>
          <w:rFonts w:eastAsia="Times New Roman" w:cs="Times New Roman"/>
          <w:color w:val="000000"/>
          <w:sz w:val="28"/>
          <w:szCs w:val="28"/>
        </w:rPr>
        <w:t>Mẫu số 04d Phụ lục IV</w:t>
      </w:r>
      <w:bookmarkEnd w:id="16"/>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gửi đến cơ quan có thẩm quyền đã cấp phép trước đó thông qua một trong các hình thức sau: trực tuyến </w:t>
      </w:r>
      <w:r w:rsidR="007D60A0" w:rsidRPr="00292F5F">
        <w:rPr>
          <w:rFonts w:eastAsia="Times New Roman" w:cs="Times New Roman"/>
          <w:color w:val="000000"/>
          <w:sz w:val="28"/>
          <w:szCs w:val="28"/>
        </w:rPr>
        <w:t xml:space="preserve">trên </w:t>
      </w:r>
      <w:r w:rsidRPr="00292F5F">
        <w:rPr>
          <w:rFonts w:eastAsia="Times New Roman" w:cs="Times New Roman"/>
          <w:color w:val="000000"/>
          <w:sz w:val="28"/>
          <w:szCs w:val="28"/>
        </w:rPr>
        <w:t xml:space="preserve">Cổng dịch vụ công </w:t>
      </w:r>
      <w:r w:rsidR="007D60A0" w:rsidRPr="00292F5F">
        <w:rPr>
          <w:rFonts w:eastAsia="Times New Roman" w:cs="Times New Roman"/>
          <w:color w:val="000000"/>
          <w:sz w:val="28"/>
          <w:szCs w:val="28"/>
        </w:rPr>
        <w:t>quốc gia</w:t>
      </w:r>
      <w:r w:rsidRPr="00292F5F">
        <w:rPr>
          <w:rFonts w:eastAsia="Times New Roman" w:cs="Times New Roman"/>
          <w:color w:val="000000"/>
          <w:sz w:val="28"/>
          <w:szCs w:val="28"/>
        </w:rPr>
        <w:t>; qua dịch vụ bưu chính; nộp trực tiếp;</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 xml:space="preserve">b) </w:t>
      </w:r>
      <w:r w:rsidR="00BB5BE3" w:rsidRPr="00292F5F">
        <w:rPr>
          <w:rFonts w:eastAsia="Times New Roman" w:cs="Times New Roman"/>
          <w:color w:val="000000"/>
          <w:sz w:val="28"/>
          <w:szCs w:val="28"/>
        </w:rPr>
        <w:t xml:space="preserve">Trong thời hạn 03 ngày làm việc kể từ ngày được văn bản đề nghị, cơ quan có thẩm quyền cấp phép </w:t>
      </w:r>
      <w:r w:rsidRPr="00292F5F">
        <w:rPr>
          <w:rFonts w:eastAsia="Times New Roman" w:cs="Times New Roman"/>
          <w:color w:val="000000"/>
          <w:sz w:val="28"/>
          <w:szCs w:val="28"/>
        </w:rPr>
        <w:t xml:space="preserve">có văn bản trả lời chấp thuận hoặc không chấp thuận (bản giấy </w:t>
      </w:r>
      <w:r w:rsidR="00415146" w:rsidRPr="00292F5F">
        <w:rPr>
          <w:rFonts w:eastAsia="Times New Roman" w:cs="Times New Roman"/>
          <w:color w:val="000000"/>
          <w:sz w:val="28"/>
          <w:szCs w:val="28"/>
        </w:rPr>
        <w:t xml:space="preserve">và bản điện tử) </w:t>
      </w:r>
      <w:r w:rsidRPr="00292F5F">
        <w:rPr>
          <w:rFonts w:eastAsia="Times New Roman" w:cs="Times New Roman"/>
          <w:color w:val="000000"/>
          <w:sz w:val="28"/>
          <w:szCs w:val="28"/>
        </w:rPr>
        <w:t>theo </w:t>
      </w:r>
      <w:bookmarkStart w:id="17" w:name="bieumau_ms_4dd_pl4"/>
      <w:r w:rsidRPr="00292F5F">
        <w:rPr>
          <w:rFonts w:eastAsia="Times New Roman" w:cs="Times New Roman"/>
          <w:color w:val="000000"/>
          <w:sz w:val="28"/>
          <w:szCs w:val="28"/>
        </w:rPr>
        <w:t>Mẫu số 04đ Phụ lục IV</w:t>
      </w:r>
      <w:bookmarkEnd w:id="17"/>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đồng thời gửi văn bản chấp thuận đến các đơn vị chức năng thuộc Bộ Văn hóa, Thể thao và Du lịch, Bộ Ngoại giao, Bộ Xây dựng, Bộ Quốc phòng, Bộ Tài chính, Ủy ban nhân dân các tỉnh, thành phố trực thuộc trung ương có liên quan để phối hợp quản lý;</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 xml:space="preserve">c) Trường hợp xảy ra sự cố ảnh hưởng đến thời gian xuất cảnh chậm hơn so với thời gian đã xác định trong văn bản chấp thuận hoặc quá thời gian lưu trú tối đa </w:t>
      </w:r>
      <w:r w:rsidRPr="00292F5F">
        <w:rPr>
          <w:rFonts w:eastAsia="Times New Roman" w:cs="Times New Roman"/>
          <w:color w:val="000000"/>
          <w:sz w:val="28"/>
          <w:szCs w:val="28"/>
        </w:rPr>
        <w:lastRenderedPageBreak/>
        <w:t>tại Việt Nam, doanh nghiệp kinh doanh dịch vụ lữ hành quốc tế của Việt Nam, tổ chức, cá nhân trao đổi ngay với cơ quan có thẩm quyền đã cấp phép trước đó bằng hình thức thông tin phù hợp và liên hệ ngay với cơ quan Công an nơi xảy ra sự cố; sau khi khắc phục sự cố, có bản chính hoặc bản điện tử Văn bản theo </w:t>
      </w:r>
      <w:bookmarkStart w:id="18" w:name="bieumau_ms_4e_pl4"/>
      <w:r w:rsidRPr="00292F5F">
        <w:rPr>
          <w:rFonts w:eastAsia="Times New Roman" w:cs="Times New Roman"/>
          <w:color w:val="000000"/>
          <w:sz w:val="28"/>
          <w:szCs w:val="28"/>
        </w:rPr>
        <w:t>Mẫu số 04e Phụ lục IV</w:t>
      </w:r>
      <w:bookmarkEnd w:id="18"/>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gửi cơ quan có thẩm quyền đã cấp phép trước đó.</w:t>
      </w:r>
    </w:p>
    <w:p w:rsidR="003D2EFC" w:rsidRPr="00292F5F" w:rsidRDefault="003D2EFC" w:rsidP="00292F5F">
      <w:pPr>
        <w:shd w:val="clear" w:color="auto" w:fill="FFFFFF"/>
        <w:spacing w:before="120" w:after="120" w:line="234" w:lineRule="atLeast"/>
        <w:jc w:val="both"/>
        <w:rPr>
          <w:rFonts w:eastAsia="Times New Roman" w:cs="Times New Roman"/>
          <w:color w:val="000000"/>
          <w:sz w:val="28"/>
          <w:szCs w:val="28"/>
        </w:rPr>
      </w:pPr>
      <w:r w:rsidRPr="00292F5F">
        <w:rPr>
          <w:rFonts w:eastAsia="Times New Roman" w:cs="Times New Roman"/>
          <w:color w:val="000000"/>
          <w:sz w:val="28"/>
          <w:szCs w:val="28"/>
        </w:rPr>
        <w:t>5. Giải quyết vi phạm đối với trường hợp đã có văn bản chấp thuận doanh nghiệp kinh doanh dịch vụ lữ hành quốc tế của Việt Nam tổ chức cho người nước ngoài đưa xe cơ giới nước ngoài vào Việt Nam du lịch; tổ chức, cá nhân đưa xe ô tô có tay lái ở bên phải vào tham gia giao thông tại Việt Nam không phải mục đích du lịch:</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a) Trường hợp vi phạm nội dung trong văn bản đã được chấp thuận thì cơ quan có thẩm quyền đã cấp phép trước đó đình chỉ hoạt động tổ chức cho người nước ngoài đưa xe cơ giới nước ngoài vào Việt Nam theo </w:t>
      </w:r>
      <w:bookmarkStart w:id="19" w:name="bieumau_ms_4c_pl4_1"/>
      <w:r w:rsidRPr="00292F5F">
        <w:rPr>
          <w:rFonts w:eastAsia="Times New Roman" w:cs="Times New Roman"/>
          <w:color w:val="000000"/>
          <w:sz w:val="28"/>
          <w:szCs w:val="28"/>
        </w:rPr>
        <w:t>Mẫu số 04c Phụ lục IV</w:t>
      </w:r>
      <w:bookmarkEnd w:id="19"/>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và từ chối chấp thuận các đoàn khác của doanh nghiệp, tổ chức, cá nhân trong thời hạn 06 tháng, kể từ ngày vi phạm đối với doanh nghiệp kinh doanh dịch vụ lữ hành quốc tế của Việt Nam, tổ chức, cá nhân đã vi phạm trước đó;</w:t>
      </w:r>
    </w:p>
    <w:p w:rsidR="003D2EFC" w:rsidRPr="00292F5F" w:rsidRDefault="003D2EFC" w:rsidP="00292F5F">
      <w:pPr>
        <w:shd w:val="clear" w:color="auto" w:fill="FFFFFF"/>
        <w:spacing w:after="0" w:line="234" w:lineRule="atLeast"/>
        <w:jc w:val="both"/>
        <w:rPr>
          <w:rFonts w:eastAsia="Times New Roman" w:cs="Times New Roman"/>
          <w:color w:val="000000"/>
          <w:sz w:val="28"/>
          <w:szCs w:val="28"/>
        </w:rPr>
      </w:pPr>
      <w:r w:rsidRPr="00292F5F">
        <w:rPr>
          <w:rFonts w:eastAsia="Times New Roman" w:cs="Times New Roman"/>
          <w:color w:val="000000"/>
          <w:sz w:val="28"/>
          <w:szCs w:val="28"/>
        </w:rPr>
        <w:t>b) Trường hợp có người nước ngoài vi phạm các quy định pháp luật Việt Nam mà chưa thực hiện xong yêu cầu của cơ quan nhà nước có thẩm quyền về giải quyết vụ việc vi phạm thì cơ quan có thẩm quyền đã cấp phép trước đó đình chỉ hoạt động tổ chức cho người nước ngoài đưa xe cơ giới nước ngoài vào Việt Nam theo </w:t>
      </w:r>
      <w:bookmarkStart w:id="20" w:name="bieumau_ms_4c_pl4_2"/>
      <w:r w:rsidRPr="00292F5F">
        <w:rPr>
          <w:rFonts w:eastAsia="Times New Roman" w:cs="Times New Roman"/>
          <w:color w:val="000000"/>
          <w:sz w:val="28"/>
          <w:szCs w:val="28"/>
        </w:rPr>
        <w:t>Mẫu số 04c Phụ lục IV</w:t>
      </w:r>
      <w:bookmarkEnd w:id="20"/>
      <w:r w:rsidRPr="00292F5F">
        <w:rPr>
          <w:rFonts w:eastAsia="Times New Roman" w:cs="Times New Roman"/>
          <w:color w:val="000000"/>
          <w:sz w:val="28"/>
          <w:szCs w:val="28"/>
        </w:rPr>
        <w:t xml:space="preserve"> kèm theo </w:t>
      </w:r>
      <w:r w:rsidRPr="00292F5F">
        <w:rPr>
          <w:rFonts w:eastAsia="Courier New" w:cs="Times New Roman"/>
          <w:bCs/>
          <w:color w:val="000000"/>
          <w:sz w:val="28"/>
          <w:szCs w:val="28"/>
          <w:shd w:val="clear" w:color="auto" w:fill="FFFFFF"/>
          <w:lang w:eastAsia="vi-VN"/>
        </w:rPr>
        <w:t>Nghị định số 151/2024/NĐ-CP</w:t>
      </w:r>
      <w:r w:rsidRPr="00292F5F">
        <w:rPr>
          <w:rFonts w:eastAsia="Times New Roman" w:cs="Times New Roman"/>
          <w:color w:val="000000"/>
          <w:sz w:val="28"/>
          <w:szCs w:val="28"/>
        </w:rPr>
        <w:t xml:space="preserve"> đến khi giải quyết xong vụ việc vi phạm.</w:t>
      </w:r>
    </w:p>
    <w:p w:rsidR="0046065C" w:rsidRPr="00292F5F" w:rsidRDefault="0046065C" w:rsidP="00292F5F">
      <w:pPr>
        <w:spacing w:after="0"/>
        <w:jc w:val="both"/>
        <w:rPr>
          <w:rFonts w:cs="Times New Roman"/>
          <w:bCs/>
          <w:spacing w:val="-8"/>
          <w:sz w:val="28"/>
          <w:szCs w:val="28"/>
          <w:lang w:val="vi-VN"/>
        </w:rPr>
      </w:pPr>
      <w:r w:rsidRPr="00292F5F">
        <w:rPr>
          <w:rFonts w:eastAsia="Times New Roman" w:cs="Times New Roman"/>
          <w:sz w:val="28"/>
          <w:szCs w:val="28"/>
          <w:shd w:val="clear" w:color="auto" w:fill="FFFFFF"/>
          <w:lang w:val="en"/>
        </w:rPr>
        <w:t xml:space="preserve">6. </w:t>
      </w:r>
      <w:r w:rsidRPr="00292F5F">
        <w:rPr>
          <w:rFonts w:cs="Times New Roman"/>
          <w:bCs/>
          <w:sz w:val="28"/>
          <w:szCs w:val="28"/>
          <w:lang w:val="vi-VN"/>
        </w:rPr>
        <w:t>Việc nộp hồ sơ trực tuyến</w:t>
      </w:r>
      <w:r w:rsidRPr="00292F5F">
        <w:rPr>
          <w:rFonts w:cs="Times New Roman"/>
          <w:bCs/>
          <w:sz w:val="28"/>
          <w:szCs w:val="28"/>
        </w:rPr>
        <w:t xml:space="preserve"> trên</w:t>
      </w:r>
      <w:r w:rsidRPr="00292F5F">
        <w:rPr>
          <w:rFonts w:cs="Times New Roman"/>
          <w:bCs/>
          <w:sz w:val="28"/>
          <w:szCs w:val="28"/>
          <w:lang w:val="vi-VN"/>
        </w:rPr>
        <w:t xml:space="preserve"> Cổng Dịch vụ công quốc gi</w:t>
      </w:r>
      <w:r w:rsidRPr="00292F5F">
        <w:rPr>
          <w:rFonts w:cs="Times New Roman"/>
          <w:bCs/>
          <w:sz w:val="28"/>
          <w:szCs w:val="28"/>
        </w:rPr>
        <w:t>a theo quy định tạ</w:t>
      </w:r>
      <w:r w:rsidR="0086604E" w:rsidRPr="00292F5F">
        <w:rPr>
          <w:rFonts w:cs="Times New Roman"/>
          <w:bCs/>
          <w:sz w:val="28"/>
          <w:szCs w:val="28"/>
        </w:rPr>
        <w:t>i điểm</w:t>
      </w:r>
      <w:r w:rsidRPr="00292F5F">
        <w:rPr>
          <w:rFonts w:cs="Times New Roman"/>
          <w:bCs/>
          <w:sz w:val="28"/>
          <w:szCs w:val="28"/>
        </w:rPr>
        <w:t xml:space="preserve"> 1, 2, 3, 4 </w:t>
      </w:r>
      <w:r w:rsidR="0086604E" w:rsidRPr="00292F5F">
        <w:rPr>
          <w:rFonts w:cs="Times New Roman"/>
          <w:bCs/>
          <w:sz w:val="28"/>
          <w:szCs w:val="28"/>
        </w:rPr>
        <w:t xml:space="preserve">Mục IV </w:t>
      </w:r>
      <w:r w:rsidRPr="00292F5F">
        <w:rPr>
          <w:rFonts w:cs="Times New Roman"/>
          <w:bCs/>
          <w:spacing w:val="-8"/>
          <w:sz w:val="28"/>
          <w:szCs w:val="28"/>
        </w:rPr>
        <w:t xml:space="preserve">Phụ lục này </w:t>
      </w:r>
      <w:r w:rsidRPr="00292F5F">
        <w:rPr>
          <w:rFonts w:cs="Times New Roman"/>
          <w:bCs/>
          <w:spacing w:val="-8"/>
          <w:sz w:val="28"/>
          <w:szCs w:val="28"/>
          <w:lang w:val="vi-VN"/>
        </w:rPr>
        <w:t>sẽ thực hiện khi hạ tầng kỹ thuật đáp ứng yêu cầu.</w:t>
      </w:r>
    </w:p>
    <w:p w:rsidR="0086604E" w:rsidRPr="00292F5F" w:rsidRDefault="0086604E" w:rsidP="00292F5F">
      <w:pPr>
        <w:spacing w:after="0"/>
        <w:jc w:val="both"/>
        <w:rPr>
          <w:rFonts w:cs="Times New Roman"/>
          <w:bCs/>
          <w:spacing w:val="-8"/>
          <w:sz w:val="28"/>
          <w:szCs w:val="28"/>
          <w:lang w:val="vi-VN"/>
        </w:rPr>
      </w:pPr>
      <w:bookmarkStart w:id="21" w:name="_GoBack"/>
      <w:bookmarkEnd w:id="21"/>
    </w:p>
    <w:sectPr w:rsidR="0086604E" w:rsidRPr="00292F5F" w:rsidSect="004A3FC6">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EFC"/>
    <w:rsid w:val="00036F33"/>
    <w:rsid w:val="002231A5"/>
    <w:rsid w:val="00244BF2"/>
    <w:rsid w:val="00292F5F"/>
    <w:rsid w:val="003D2EFC"/>
    <w:rsid w:val="00415146"/>
    <w:rsid w:val="0046065C"/>
    <w:rsid w:val="00486E81"/>
    <w:rsid w:val="00494005"/>
    <w:rsid w:val="004A3FC6"/>
    <w:rsid w:val="005768BF"/>
    <w:rsid w:val="005B5207"/>
    <w:rsid w:val="006268D0"/>
    <w:rsid w:val="00712BAE"/>
    <w:rsid w:val="00760154"/>
    <w:rsid w:val="007D4695"/>
    <w:rsid w:val="007D60A0"/>
    <w:rsid w:val="00817607"/>
    <w:rsid w:val="0086604E"/>
    <w:rsid w:val="008B681C"/>
    <w:rsid w:val="008D2C2F"/>
    <w:rsid w:val="008D3335"/>
    <w:rsid w:val="00A26AE1"/>
    <w:rsid w:val="00B30AFF"/>
    <w:rsid w:val="00B7186E"/>
    <w:rsid w:val="00BB5BE3"/>
    <w:rsid w:val="00DA3FE0"/>
    <w:rsid w:val="00DB00BB"/>
    <w:rsid w:val="00E72C1E"/>
    <w:rsid w:val="00E96EBF"/>
    <w:rsid w:val="00F16D2E"/>
    <w:rsid w:val="00FC5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00349B-B46B-4426-9239-517ED2382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Normal (Web) Char1,Char8 Char,Char8,webb, Char Char, Char8 Char, Char8,Обычный (веб)1,Обычный (веб) Знак,Обычный (веб) Знак1,Обычный (веб) Знак Знак,Geneva 9,표준 (웹),Char Char5,Normal (Web) Char Char Char Char Char"/>
    <w:basedOn w:val="Normal"/>
    <w:link w:val="NormalWebChar"/>
    <w:uiPriority w:val="99"/>
    <w:unhideWhenUsed/>
    <w:qFormat/>
    <w:rsid w:val="003D2EFC"/>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qFormat/>
    <w:rsid w:val="003D2EFC"/>
    <w:rPr>
      <w:color w:val="0000FF"/>
      <w:u w:val="single"/>
    </w:rPr>
  </w:style>
  <w:style w:type="character" w:customStyle="1" w:styleId="NormalWebChar">
    <w:name w:val="Normal (Web) Char"/>
    <w:aliases w:val="Char Char Char,Normal (Web) Char1 Char,Char8 Char Char,Char8 Char1,webb Char, Char Char Char, Char8 Char Char, Char8 Char1,Обычный (веб)1 Char,Обычный (веб) Знак Char,Обычный (веб) Знак1 Char,Обычный (веб) Знак Знак Char,Geneva 9 Char"/>
    <w:link w:val="NormalWeb"/>
    <w:uiPriority w:val="99"/>
    <w:qFormat/>
    <w:locked/>
    <w:rsid w:val="003D2EFC"/>
    <w:rPr>
      <w:rFonts w:eastAsia="Times New Roman" w:cs="Times New Roman"/>
      <w:szCs w:val="24"/>
    </w:rPr>
  </w:style>
  <w:style w:type="character" w:customStyle="1" w:styleId="demuc4">
    <w:name w:val="demuc4"/>
    <w:basedOn w:val="DefaultParagraphFont"/>
    <w:rsid w:val="003D2EFC"/>
  </w:style>
  <w:style w:type="character" w:styleId="Strong">
    <w:name w:val="Strong"/>
    <w:basedOn w:val="DefaultParagraphFont"/>
    <w:uiPriority w:val="22"/>
    <w:qFormat/>
    <w:rsid w:val="008660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981819">
      <w:bodyDiv w:val="1"/>
      <w:marLeft w:val="0"/>
      <w:marRight w:val="0"/>
      <w:marTop w:val="0"/>
      <w:marBottom w:val="0"/>
      <w:divBdr>
        <w:top w:val="none" w:sz="0" w:space="0" w:color="auto"/>
        <w:left w:val="none" w:sz="0" w:space="0" w:color="auto"/>
        <w:bottom w:val="none" w:sz="0" w:space="0" w:color="auto"/>
        <w:right w:val="none" w:sz="0" w:space="0" w:color="auto"/>
      </w:divBdr>
    </w:div>
    <w:div w:id="1026566225">
      <w:bodyDiv w:val="1"/>
      <w:marLeft w:val="0"/>
      <w:marRight w:val="0"/>
      <w:marTop w:val="0"/>
      <w:marBottom w:val="0"/>
      <w:divBdr>
        <w:top w:val="none" w:sz="0" w:space="0" w:color="auto"/>
        <w:left w:val="none" w:sz="0" w:space="0" w:color="auto"/>
        <w:bottom w:val="none" w:sz="0" w:space="0" w:color="auto"/>
        <w:right w:val="none" w:sz="0" w:space="0" w:color="auto"/>
      </w:divBdr>
    </w:div>
    <w:div w:id="1098795859">
      <w:bodyDiv w:val="1"/>
      <w:marLeft w:val="0"/>
      <w:marRight w:val="0"/>
      <w:marTop w:val="0"/>
      <w:marBottom w:val="0"/>
      <w:divBdr>
        <w:top w:val="none" w:sz="0" w:space="0" w:color="auto"/>
        <w:left w:val="none" w:sz="0" w:space="0" w:color="auto"/>
        <w:bottom w:val="none" w:sz="0" w:space="0" w:color="auto"/>
        <w:right w:val="none" w:sz="0" w:space="0" w:color="auto"/>
      </w:divBdr>
    </w:div>
    <w:div w:id="15407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1494</Words>
  <Characters>8521</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cp:revision>
  <dcterms:created xsi:type="dcterms:W3CDTF">2026-01-23T08:35:00Z</dcterms:created>
  <dcterms:modified xsi:type="dcterms:W3CDTF">2026-01-23T08:35:00Z</dcterms:modified>
</cp:coreProperties>
</file>